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39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辽宁大学2025年全国硕士研究生招生考试复试</w:t>
      </w:r>
    </w:p>
    <w:p w14:paraId="6987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思想政治理论考试大纲</w:t>
      </w:r>
    </w:p>
    <w:p w14:paraId="5477A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" w:firstLineChars="200"/>
        <w:textAlignment w:val="auto"/>
        <w:rPr>
          <w:rFonts w:hint="eastAsia" w:ascii="方正仿宋_GB2312" w:hAnsi="方正仿宋_GB2312" w:eastAsia="方正仿宋_GB2312" w:cs="方正仿宋_GB2312"/>
          <w:sz w:val="8"/>
          <w:szCs w:val="8"/>
        </w:rPr>
      </w:pPr>
    </w:p>
    <w:p w14:paraId="04623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习近平新时代中国特色社会主义思想形成的时代背景，主要内容和重要意义;党的全面领导和党的建设相关理论知识;“五位一体”总体布局和“四个全面”战略布局相关理论内容等;党的二十大报告《高举中国特色社会主义伟大旗帜 为全面建设社会主义现代化国家而团结奋斗》;党的二十届三中全会通过的《中共中央关于进一步全面深化改革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推进中国式现代化的决定》。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DF9BFBF-A04F-4CE7-9073-713552ABA4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662B"/>
    <w:rsid w:val="48963A74"/>
    <w:rsid w:val="6C7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4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2025-03-25T00:56:00Z</dcterms:created>
  <dc:creator>不打闭馆铃不回寝室</dc:creator>
  <cp:lastModifiedBy>不打闭馆铃不回寝室</cp:lastModifiedBy>
  <dcterms:modified xsi:type="dcterms:W3CDTF">2025-04-14T06:09:23Z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129C717999704C239D14191573AA64C8_11</vt:lpwstr>
  </property>
  <property fmtid="{D5CDD505-2E9C-101B-9397-08002B2CF9AE}" pid="4" name="KSOTemplateDocerSaveRecord">
    <vt:lpwstr>eyJoZGlkIjoiZjBjYmY2MjFiNDM4MDUzM2Y2ZGYyODU3MDk1OGM1NmMiLCJ1c2VySWQiOiI1OTQzNzI1NDgifQ==</vt:lpwstr>
  </property>
</Properties>
</file>